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0190F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Задания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по труду (технологии) - ТТиТТ - 7 класс</w:t>
      </w:r>
    </w:p>
    <w:p w14:paraId="4E1D88F0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14:paraId="59C0F22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пропущенное слово. </w:t>
      </w:r>
    </w:p>
    <w:p w14:paraId="1C0A6CB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Обычно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 w14:paraId="23C09BE9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35D3FE5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Задание 2.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14:paraId="40F6E06D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375CB06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Задание 3.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14:paraId="04FC2ABE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495441D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Задание 4.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ламп и трех выключателей (ключей). При включении первого ключа должна загораться лампа №1. При включении второго ключа должна загораться лампа №2. При включении третьего ключа должны гореть обе лампы.</w:t>
      </w:r>
    </w:p>
    <w:p w14:paraId="2374FD8F">
      <w:pPr>
        <w:spacing w:line="240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1C4BD42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SimSun" w:hAnsi="SimSun" w:eastAsia="SimSun" w:cs="SimSun"/>
          <w:b w:val="0"/>
          <w:bCs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</w:t>
      </w:r>
    </w:p>
    <w:p w14:paraId="76F07F7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Чертеж выполнен в масштабе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. Определите (ответы указывайте в мм): </w:t>
      </w:r>
    </w:p>
    <w:p w14:paraId="3A85D9F7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14:paraId="503AEB3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14:paraId="2AB669B6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14:paraId="6DEF0E3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пропущенные слова. </w:t>
      </w:r>
    </w:p>
    <w:p w14:paraId="73DD95A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Любая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машина состоит из ___1?___, которые состоят из ___2?___.</w:t>
      </w:r>
    </w:p>
    <w:p w14:paraId="718E9CF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</w:p>
    <w:p w14:paraId="6EB37A0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Заполните таблицу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930"/>
        <w:gridCol w:w="1408"/>
        <w:gridCol w:w="1792"/>
      </w:tblGrid>
      <w:tr w14:paraId="1EBDA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  <w:vAlign w:val="center"/>
          </w:tcPr>
          <w:p w14:paraId="5BC11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vertAlign w:val="baseline"/>
                <w:lang w:val="ru-RU"/>
              </w:rPr>
              <w:t>Элементы кинематической схемы</w:t>
            </w:r>
          </w:p>
        </w:tc>
        <w:tc>
          <w:tcPr>
            <w:tcW w:w="930" w:type="dxa"/>
            <w:vAlign w:val="center"/>
          </w:tcPr>
          <w:p w14:paraId="59DAD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Винт с гайкой</w:t>
            </w:r>
          </w:p>
        </w:tc>
        <w:tc>
          <w:tcPr>
            <w:tcW w:w="1408" w:type="dxa"/>
            <w:vAlign w:val="center"/>
          </w:tcPr>
          <w:p w14:paraId="0A5E97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Подшипник скольжения</w:t>
            </w:r>
          </w:p>
        </w:tc>
        <w:tc>
          <w:tcPr>
            <w:tcW w:w="1792" w:type="dxa"/>
            <w:vAlign w:val="center"/>
          </w:tcPr>
          <w:p w14:paraId="34641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Цилиндрическая зубчатая передача</w:t>
            </w:r>
          </w:p>
        </w:tc>
      </w:tr>
      <w:tr w14:paraId="4BB40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211" w:type="dxa"/>
            <w:vAlign w:val="center"/>
          </w:tcPr>
          <w:p w14:paraId="62C03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vertAlign w:val="baseline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930" w:type="dxa"/>
            <w:vAlign w:val="center"/>
          </w:tcPr>
          <w:p w14:paraId="325EF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?</w:t>
            </w:r>
          </w:p>
        </w:tc>
        <w:tc>
          <w:tcPr>
            <w:tcW w:w="1408" w:type="dxa"/>
            <w:vAlign w:val="center"/>
          </w:tcPr>
          <w:p w14:paraId="7F932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?</w:t>
            </w:r>
          </w:p>
        </w:tc>
        <w:tc>
          <w:tcPr>
            <w:tcW w:w="1792" w:type="dxa"/>
            <w:vAlign w:val="center"/>
          </w:tcPr>
          <w:p w14:paraId="41A1E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?</w:t>
            </w:r>
          </w:p>
        </w:tc>
      </w:tr>
    </w:tbl>
    <w:p w14:paraId="624114E1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889E37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пропущенное слово. </w:t>
      </w:r>
    </w:p>
    <w:p w14:paraId="0FF4C83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Пиломатериал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, имеющий внутреннюю пропиленную, а наружную непропиленную или частично пропиленную пласть – это ___?___. Впишите слово (одна ячейка = одна буква).</w:t>
      </w:r>
    </w:p>
    <w:p w14:paraId="1DD33C3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</w:p>
    <w:p w14:paraId="102A49D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Установите соответствие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3092"/>
        <w:gridCol w:w="513"/>
        <w:gridCol w:w="3158"/>
      </w:tblGrid>
      <w:tr w14:paraId="26B1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41" w:type="dxa"/>
            <w:gridSpan w:val="4"/>
          </w:tcPr>
          <w:p w14:paraId="0D02644A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vertAlign w:val="baseline"/>
                <w:lang w:val="ru-RU"/>
              </w:rPr>
              <w:t>Технологический процесс обработки деталей и его составные части</w:t>
            </w:r>
          </w:p>
        </w:tc>
      </w:tr>
      <w:tr w14:paraId="7D6B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</w:tcPr>
          <w:p w14:paraId="5026F32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А</w:t>
            </w:r>
          </w:p>
        </w:tc>
        <w:tc>
          <w:tcPr>
            <w:tcW w:w="3092" w:type="dxa"/>
          </w:tcPr>
          <w:p w14:paraId="14CE0628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Операция</w:t>
            </w:r>
          </w:p>
        </w:tc>
        <w:tc>
          <w:tcPr>
            <w:tcW w:w="513" w:type="dxa"/>
          </w:tcPr>
          <w:p w14:paraId="18EFC8B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US"/>
              </w:rPr>
              <w:t>I</w:t>
            </w:r>
          </w:p>
        </w:tc>
        <w:tc>
          <w:tcPr>
            <w:tcW w:w="3158" w:type="dxa"/>
          </w:tcPr>
          <w:p w14:paraId="3DBF14E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Часть операции</w:t>
            </w:r>
          </w:p>
        </w:tc>
      </w:tr>
      <w:tr w14:paraId="6E46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</w:tcPr>
          <w:p w14:paraId="23B86AA6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Б</w:t>
            </w:r>
          </w:p>
        </w:tc>
        <w:tc>
          <w:tcPr>
            <w:tcW w:w="3092" w:type="dxa"/>
          </w:tcPr>
          <w:p w14:paraId="5C8B124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Переход</w:t>
            </w:r>
          </w:p>
        </w:tc>
        <w:tc>
          <w:tcPr>
            <w:tcW w:w="513" w:type="dxa"/>
          </w:tcPr>
          <w:p w14:paraId="7661DD6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US"/>
              </w:rPr>
              <w:t>II</w:t>
            </w:r>
          </w:p>
        </w:tc>
        <w:tc>
          <w:tcPr>
            <w:tcW w:w="3158" w:type="dxa"/>
          </w:tcPr>
          <w:p w14:paraId="26C7CB3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Часть перехода</w:t>
            </w:r>
          </w:p>
        </w:tc>
      </w:tr>
      <w:tr w14:paraId="3D50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</w:tcPr>
          <w:p w14:paraId="526992A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В</w:t>
            </w:r>
          </w:p>
        </w:tc>
        <w:tc>
          <w:tcPr>
            <w:tcW w:w="3092" w:type="dxa"/>
          </w:tcPr>
          <w:p w14:paraId="6ED7B5F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Проход</w:t>
            </w:r>
          </w:p>
        </w:tc>
        <w:tc>
          <w:tcPr>
            <w:tcW w:w="513" w:type="dxa"/>
          </w:tcPr>
          <w:p w14:paraId="465F327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US"/>
              </w:rPr>
              <w:t>III</w:t>
            </w:r>
          </w:p>
        </w:tc>
        <w:tc>
          <w:tcPr>
            <w:tcW w:w="3158" w:type="dxa"/>
          </w:tcPr>
          <w:p w14:paraId="0E84124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Часть процесса</w:t>
            </w:r>
          </w:p>
        </w:tc>
      </w:tr>
    </w:tbl>
    <w:p w14:paraId="3E9E7FB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883195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Выберите все правильные ответы</w:t>
      </w:r>
    </w:p>
    <w:p w14:paraId="45741D2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Ярунком (ерунком) столярным размечают и проверяют углы в:</w:t>
      </w:r>
    </w:p>
    <w:p w14:paraId="7DA56F07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_30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sym w:font="Symbol" w:char="00B0"/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</w:t>
      </w:r>
    </w:p>
    <w:p w14:paraId="24F5088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_45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sym w:font="Symbol" w:char="00B0"/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</w:t>
      </w:r>
    </w:p>
    <w:p w14:paraId="6FC27A2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_70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sym w:font="Symbol" w:char="00B0"/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</w:t>
      </w:r>
    </w:p>
    <w:p w14:paraId="4A55B70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_110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sym w:font="Symbol" w:char="00B0"/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</w:t>
      </w:r>
    </w:p>
    <w:p w14:paraId="43C36CB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_135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sym w:font="Symbol" w:char="00B0"/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</w:t>
      </w:r>
    </w:p>
    <w:p w14:paraId="58549BC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Е)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_150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sym w:font="Symbol" w:char="00B0"/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</w:t>
      </w:r>
    </w:p>
    <w:p w14:paraId="04BB9D0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CCA16B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11.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пропущенное слово. </w:t>
      </w:r>
    </w:p>
    <w:p w14:paraId="1B5E8BA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Специальный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инструмент для обработки металла давлением, через отверстие которого протягивается проволока – это ___?___.</w:t>
      </w:r>
    </w:p>
    <w:p w14:paraId="53AE886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76E367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12. Упорядочите список слесарных ножниц, указав их в следующей последовательности: в начале списка ножницы для разрезания листового металла с наименьшей толщиной, в конце списка ножницы для резки листового металла наибольшей толщины. В бланке ответов укажите соответствующие буквы.</w:t>
      </w:r>
    </w:p>
    <w:p w14:paraId="3635337F">
      <w:pPr>
        <w:spacing w:line="240" w:lineRule="auto"/>
        <w:rPr>
          <w:rFonts w:hint="default" w:ascii="Times New Roman" w:hAnsi="Times New Roman"/>
          <w:sz w:val="22"/>
          <w:szCs w:val="22"/>
          <w:lang w:val="ru-RU"/>
        </w:rPr>
      </w:pPr>
      <w:r>
        <w:rPr>
          <w:rFonts w:hint="default" w:ascii="Times New Roman" w:hAnsi="Times New Roman"/>
          <w:sz w:val="22"/>
          <w:szCs w:val="22"/>
          <w:lang w:val="ru-RU"/>
        </w:rPr>
        <w:t>А) Стуловые</w:t>
      </w:r>
    </w:p>
    <w:p w14:paraId="16E8353A">
      <w:pPr>
        <w:spacing w:line="240" w:lineRule="auto"/>
        <w:rPr>
          <w:rFonts w:hint="default" w:ascii="Times New Roman" w:hAnsi="Times New Roman"/>
          <w:sz w:val="22"/>
          <w:szCs w:val="22"/>
          <w:lang w:val="ru-RU"/>
        </w:rPr>
      </w:pPr>
      <w:r>
        <w:rPr>
          <w:rFonts w:hint="default" w:ascii="Times New Roman" w:hAnsi="Times New Roman"/>
          <w:sz w:val="22"/>
          <w:szCs w:val="22"/>
          <w:lang w:val="ru-RU"/>
        </w:rPr>
        <w:t>Б) Ручные</w:t>
      </w:r>
    </w:p>
    <w:p w14:paraId="2BD71DD8">
      <w:pPr>
        <w:spacing w:line="240" w:lineRule="auto"/>
        <w:rPr>
          <w:rFonts w:hint="default" w:ascii="Times New Roman" w:hAnsi="Times New Roman"/>
          <w:sz w:val="22"/>
          <w:szCs w:val="22"/>
          <w:lang w:val="ru-RU"/>
        </w:rPr>
      </w:pPr>
      <w:r>
        <w:rPr>
          <w:rFonts w:hint="default" w:ascii="Times New Roman" w:hAnsi="Times New Roman"/>
          <w:sz w:val="22"/>
          <w:szCs w:val="22"/>
          <w:lang w:val="ru-RU"/>
        </w:rPr>
        <w:t>В) Гильотинные</w:t>
      </w:r>
    </w:p>
    <w:p w14:paraId="157E1BE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/>
          <w:sz w:val="22"/>
          <w:szCs w:val="22"/>
          <w:lang w:val="ru-RU"/>
        </w:rPr>
        <w:t>Г) Рычажные</w:t>
      </w:r>
    </w:p>
    <w:p w14:paraId="00335DCE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213063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пропущенные слова. </w:t>
      </w:r>
    </w:p>
    <w:p w14:paraId="5A08D38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На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современном производстве применяют спиральные сверла с цилндрическим и коническим хвостовиком. Сверло с цилиндрическим хвостовиком предназначено для закрепления в ___1?___, с коническим – в ___2?___.</w:t>
      </w:r>
    </w:p>
    <w:p w14:paraId="1A096C1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</w:p>
    <w:p w14:paraId="2FD6E1F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Укажите шайбу пружинную Гровера (гровер)</w:t>
      </w:r>
    </w:p>
    <w:p w14:paraId="4747AA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drawing>
          <wp:inline distT="0" distB="0" distL="114300" distR="114300">
            <wp:extent cx="3752850" cy="660400"/>
            <wp:effectExtent l="0" t="0" r="6350" b="0"/>
            <wp:docPr id="13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1FFB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90DB0B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Система «5С»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– эффективный метод организации рабочего места; повышает управляемость рабочей зоны; повышает культуру производства.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пропущенные слова.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5С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– это:</w:t>
      </w:r>
    </w:p>
    <w:p w14:paraId="1230A99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Шаг 1 – сортировка</w:t>
      </w:r>
    </w:p>
    <w:p w14:paraId="4101705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Шаг 2 – соблюдение порядка</w:t>
      </w:r>
    </w:p>
    <w:p w14:paraId="4BB7475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Шаг 3 – ___?___</w:t>
      </w:r>
    </w:p>
    <w:p w14:paraId="23679F6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Шаг 4 – стандартизация</w:t>
      </w:r>
    </w:p>
    <w:p w14:paraId="0EB64EA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Шаг 5 – совершенствование</w:t>
      </w:r>
    </w:p>
    <w:p w14:paraId="01F7AF0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F253F7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Известны плотность древесины (ρ = 500 кг/м</w:t>
      </w:r>
      <w:r>
        <w:rPr>
          <w:rFonts w:hint="default"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) и </w:t>
      </w:r>
    </w:p>
    <w:p w14:paraId="5576F79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масса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m =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 т). Определите объем лесоматериала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м</w:t>
      </w:r>
      <w:r>
        <w:rPr>
          <w:rFonts w:hint="default"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). </w:t>
      </w:r>
    </w:p>
    <w:p w14:paraId="58E5604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hint="default"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14:paraId="11BED10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0806E9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Известны диаметр бревна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d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= 3,4 дм) и </w:t>
      </w:r>
    </w:p>
    <w:p w14:paraId="15E7927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длина лесоматериала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L =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5,5 м). Определите объем одного бревна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м</w:t>
      </w:r>
      <w:r>
        <w:rPr>
          <w:rFonts w:hint="default"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). </w:t>
      </w:r>
    </w:p>
    <w:p w14:paraId="2B22EF7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hint="default"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14:paraId="320F3D4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B9655F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18. Известны масса абсолютно сухой древесины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m</w:t>
      </w:r>
      <w:r>
        <w:rPr>
          <w:rFonts w:hint="default"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600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кг) и </w:t>
      </w:r>
    </w:p>
    <w:p w14:paraId="4072D7F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влажность древесины, которая была до ее высушивания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W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= 50 %).</w:t>
      </w:r>
    </w:p>
    <w:p w14:paraId="3BEBD8B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Определите массу древесины, которая была до высушивания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m</w:t>
      </w:r>
      <w:r>
        <w:rPr>
          <w:rFonts w:hint="default"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кг). </w:t>
      </w:r>
    </w:p>
    <w:p w14:paraId="022D923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Ответ запишите числом в кг. Объясните свой ответ (покажите решение). </w:t>
      </w:r>
    </w:p>
    <w:p w14:paraId="2CF7167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9F2A79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Задание 19. Механическая передача состоит из двух колес. </w:t>
      </w:r>
    </w:p>
    <w:p w14:paraId="4BE0D1B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Известны скорость вращения вала ведущего колеса 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vertAlign w:val="subscript"/>
          <w:lang w:val="en-U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= 420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об/м), диаметр ведущего колеса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D</w:t>
      </w:r>
      <w:r>
        <w:rPr>
          <w:rFonts w:hint="default" w:ascii="Times New Roman" w:hAnsi="Times New Roman" w:cs="Times New Roman"/>
          <w:sz w:val="22"/>
          <w:szCs w:val="22"/>
          <w:vertAlign w:val="subscript"/>
          <w:lang w:val="en-U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50 мм) и ведомого колеса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D</w:t>
      </w:r>
      <w:r>
        <w:rPr>
          <w:rFonts w:hint="default"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350 мм). Определите: </w:t>
      </w:r>
    </w:p>
    <w:p w14:paraId="7F6BF47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А) передаточное отношение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i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) механической передачи;</w:t>
      </w:r>
    </w:p>
    <w:p w14:paraId="4F20A9C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Б) скорость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, об/м) вращения вала ведомого колеса механической передачи.</w:t>
      </w:r>
    </w:p>
    <w:p w14:paraId="650FA1B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514D10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20. Определите значение, которое показано на штангенциркуле. Ответ запишите числом в метрах.</w:t>
      </w:r>
    </w:p>
    <w:p w14:paraId="0B2528C3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drawing>
          <wp:inline distT="0" distB="0" distL="114300" distR="114300">
            <wp:extent cx="3148330" cy="2190115"/>
            <wp:effectExtent l="0" t="0" r="1270" b="6985"/>
            <wp:docPr id="14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8330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B09F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Задание 21. </w:t>
      </w: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>Опишите процесс изготовления подставки (крестовины) под новогоднюю ёлку. Последовательность выполнения см. в бланке ответов.</w:t>
      </w:r>
    </w:p>
    <w:p w14:paraId="167AF653">
      <w:pPr>
        <w:rPr>
          <w:rFonts w:hint="default" w:ascii="Times New Roman" w:hAnsi="Times New Roman" w:cs="Times New Roman"/>
          <w:sz w:val="22"/>
          <w:szCs w:val="22"/>
          <w:lang w:val="ru-RU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1CB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0401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0401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78077A2B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«Техника, технологии и техническое творчество» (ТТиТТ)  - 7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B71B5"/>
    <w:rsid w:val="0A494B48"/>
    <w:rsid w:val="0EFA0E16"/>
    <w:rsid w:val="10B6302D"/>
    <w:rsid w:val="14C07516"/>
    <w:rsid w:val="33DE1B49"/>
    <w:rsid w:val="35907C6F"/>
    <w:rsid w:val="5DDB71B5"/>
    <w:rsid w:val="67EE11AF"/>
    <w:rsid w:val="7F8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2024-10-02T02:40:00Z</dcterms:created>
  <dc:creator>sedov</dc:creator>
  <cp:lastModifiedBy>Сергей Седов</cp:lastModifiedBy>
  <dcterms:modified xsi:type="dcterms:W3CDTF">2024-10-03T04:43:52Z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4D51FE4C988E43DDB29A8BACF9738BE6_13</vt:lpwstr>
  </property>
</Properties>
</file>